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80"/>
      </w:tblGrid>
      <w:tr w:rsidR="001863CA" w:rsidTr="00A008B9">
        <w:tc>
          <w:tcPr>
            <w:tcW w:w="10280" w:type="dxa"/>
          </w:tcPr>
          <w:p w:rsidR="001863CA" w:rsidRDefault="001863CA" w:rsidP="00A008B9">
            <w:pPr>
              <w:jc w:val="center"/>
              <w:rPr>
                <w:b/>
                <w:sz w:val="96"/>
                <w:szCs w:val="96"/>
              </w:rPr>
            </w:pPr>
          </w:p>
        </w:tc>
      </w:tr>
      <w:tr w:rsidR="001863CA" w:rsidTr="00A008B9">
        <w:tc>
          <w:tcPr>
            <w:tcW w:w="10280" w:type="dxa"/>
          </w:tcPr>
          <w:p w:rsidR="001863CA" w:rsidRDefault="001863CA" w:rsidP="00A008B9">
            <w:pPr>
              <w:widowControl w:val="0"/>
              <w:autoSpaceDE w:val="0"/>
              <w:autoSpaceDN w:val="0"/>
              <w:ind w:left="284" w:hanging="284"/>
              <w:jc w:val="center"/>
              <w:rPr>
                <w:b/>
                <w:sz w:val="96"/>
                <w:szCs w:val="96"/>
              </w:rPr>
            </w:pPr>
          </w:p>
        </w:tc>
      </w:tr>
    </w:tbl>
    <w:p w:rsidR="002F45E2" w:rsidRPr="00350A18" w:rsidRDefault="002F45E2" w:rsidP="00350A1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0A18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F45E2" w:rsidRPr="00200B3F" w:rsidRDefault="002F45E2" w:rsidP="002F45E2">
      <w:pPr>
        <w:rPr>
          <w:rFonts w:ascii="Times New Roman" w:hAnsi="Times New Roman" w:cs="Times New Roman"/>
          <w:sz w:val="24"/>
          <w:szCs w:val="24"/>
        </w:rPr>
      </w:pPr>
    </w:p>
    <w:p w:rsidR="002F45E2" w:rsidRPr="009847FF" w:rsidRDefault="002F45E2" w:rsidP="002F45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847FF">
        <w:rPr>
          <w:rFonts w:ascii="Times New Roman" w:hAnsi="Times New Roman" w:cs="Times New Roman"/>
          <w:sz w:val="24"/>
          <w:szCs w:val="24"/>
        </w:rPr>
        <w:t>Рабочая программа разработана в соответствии с федеральными государственными образовательными стандартами на основе</w:t>
      </w:r>
      <w:r w:rsidRPr="009847FF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Основной образовательной программы основного общего образования МБОУ СОШ №1 и </w:t>
      </w:r>
      <w:r w:rsidRPr="009847FF">
        <w:rPr>
          <w:rFonts w:ascii="Times New Roman" w:eastAsia="Times New Roman" w:hAnsi="Times New Roman"/>
          <w:sz w:val="24"/>
          <w:szCs w:val="24"/>
          <w:lang w:eastAsia="ar-SA"/>
        </w:rPr>
        <w:t>авторской программой: Основы безопасности жизнедеятельности. Программа. 10-11 классы/</w:t>
      </w:r>
      <w:proofErr w:type="spellStart"/>
      <w:r w:rsidRPr="009847FF">
        <w:rPr>
          <w:rFonts w:ascii="Times New Roman" w:eastAsia="Times New Roman" w:hAnsi="Times New Roman"/>
          <w:sz w:val="24"/>
          <w:szCs w:val="24"/>
          <w:lang w:eastAsia="ar-SA"/>
        </w:rPr>
        <w:t>А.Т.Смирнов</w:t>
      </w:r>
      <w:proofErr w:type="spellEnd"/>
      <w:r w:rsidRPr="009847FF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9847FF">
        <w:rPr>
          <w:rFonts w:ascii="Times New Roman" w:eastAsia="Times New Roman" w:hAnsi="Times New Roman"/>
          <w:sz w:val="24"/>
          <w:szCs w:val="24"/>
          <w:lang w:eastAsia="ar-SA"/>
        </w:rPr>
        <w:t>Б.О.Хре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нников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>. – М.: Просвещение, 2012.</w:t>
      </w:r>
    </w:p>
    <w:p w:rsidR="002F45E2" w:rsidRPr="009847FF" w:rsidRDefault="002F45E2" w:rsidP="002F45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УМК:</w:t>
      </w:r>
      <w:r w:rsidRPr="009847FF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Смирнов А.Т. Основы безопасности жизнедеятельности: 1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1</w:t>
      </w:r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кл</w:t>
      </w:r>
      <w:proofErr w:type="spellEnd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.: учеб</w:t>
      </w:r>
      <w:proofErr w:type="gramStart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</w:t>
      </w:r>
      <w:proofErr w:type="gramEnd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proofErr w:type="gramStart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д</w:t>
      </w:r>
      <w:proofErr w:type="gramEnd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ля </w:t>
      </w:r>
      <w:proofErr w:type="spellStart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общеобразоват</w:t>
      </w:r>
      <w:proofErr w:type="spellEnd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. учреждений / А.Т. Смирнов, </w:t>
      </w:r>
      <w:proofErr w:type="spellStart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Б.О.Хренников</w:t>
      </w:r>
      <w:proofErr w:type="spellEnd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; под ред. А.Т. Смирнова. М.: Просвещение, 2014, Смирнов А.Т. Основы безопасности жизнедеятельности: 11 </w:t>
      </w:r>
      <w:proofErr w:type="spellStart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кл</w:t>
      </w:r>
      <w:proofErr w:type="spellEnd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.: учеб</w:t>
      </w:r>
      <w:proofErr w:type="gramStart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</w:t>
      </w:r>
      <w:proofErr w:type="gramEnd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proofErr w:type="gramStart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д</w:t>
      </w:r>
      <w:proofErr w:type="gramEnd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ля </w:t>
      </w:r>
      <w:proofErr w:type="spellStart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общеобразоват</w:t>
      </w:r>
      <w:proofErr w:type="spellEnd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. учреждений / А.Т. Смирнов, </w:t>
      </w:r>
      <w:proofErr w:type="spellStart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Б.О.Хренников</w:t>
      </w:r>
      <w:proofErr w:type="spellEnd"/>
      <w:r w:rsidRPr="009847F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; под ред. А.Т. Смирнова. М.: Просвещение, 2014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г.</w:t>
      </w:r>
    </w:p>
    <w:p w:rsidR="002F45E2" w:rsidRPr="00200B3F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364B">
        <w:rPr>
          <w:rFonts w:ascii="Times New Roman" w:eastAsia="Calibri" w:hAnsi="Times New Roman" w:cs="Times New Roman"/>
          <w:bCs/>
          <w:sz w:val="24"/>
          <w:szCs w:val="24"/>
        </w:rPr>
        <w:t>Изучение основ безопа</w:t>
      </w:r>
      <w:r w:rsidRPr="00200B3F">
        <w:rPr>
          <w:rFonts w:ascii="Times New Roman" w:eastAsia="Calibri" w:hAnsi="Times New Roman" w:cs="Times New Roman"/>
          <w:bCs/>
          <w:sz w:val="24"/>
          <w:szCs w:val="24"/>
        </w:rPr>
        <w:t>сности жизнедеятельности в 1</w:t>
      </w:r>
      <w:r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Pr="0080364B">
        <w:rPr>
          <w:rFonts w:ascii="Times New Roman" w:eastAsia="Calibri" w:hAnsi="Times New Roman" w:cs="Times New Roman"/>
          <w:bCs/>
          <w:sz w:val="24"/>
          <w:szCs w:val="24"/>
        </w:rPr>
        <w:t xml:space="preserve">классе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364B">
        <w:rPr>
          <w:rFonts w:ascii="Times New Roman" w:eastAsia="Calibri" w:hAnsi="Times New Roman" w:cs="Times New Roman"/>
          <w:bCs/>
          <w:sz w:val="24"/>
          <w:szCs w:val="24"/>
        </w:rPr>
        <w:t>направлено на достижение следующих</w:t>
      </w:r>
      <w:r w:rsidRPr="0080364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целей: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2F4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знаний </w:t>
      </w:r>
      <w:r w:rsidRPr="002F45E2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2F4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воспитание </w:t>
      </w:r>
      <w:r w:rsidRPr="002F45E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ценностного отношения к здоровью и человеческой жизни; чувства уважения к героическому наследию Росс</w:t>
      </w:r>
      <w:proofErr w:type="gramStart"/>
      <w:r w:rsidRPr="002F45E2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 w:rsidRPr="002F4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символике, патриотизма и долга по защите Отечества;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2F4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</w:t>
      </w:r>
      <w:r w:rsidRPr="002F45E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2F4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овладение умениями </w:t>
      </w:r>
      <w:r w:rsidRPr="002F45E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7619F2" w:rsidRDefault="007619F2" w:rsidP="002F45E2">
      <w:pPr>
        <w:ind w:firstLine="708"/>
      </w:pPr>
    </w:p>
    <w:p w:rsidR="002F45E2" w:rsidRPr="009847FF" w:rsidRDefault="002F45E2" w:rsidP="002F45E2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 w:rsidRPr="009847FF">
        <w:rPr>
          <w:rFonts w:ascii="Times New Roman" w:hAnsi="Times New Roman" w:cs="Times New Roman"/>
          <w:b/>
          <w:color w:val="auto"/>
        </w:rPr>
        <w:t>Место предмета в учебном плане</w:t>
      </w:r>
    </w:p>
    <w:p w:rsidR="002F45E2" w:rsidRDefault="002F45E2" w:rsidP="002F45E2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200B3F">
        <w:rPr>
          <w:rFonts w:ascii="Times New Roman" w:hAnsi="Times New Roman" w:cs="Times New Roman"/>
          <w:color w:val="auto"/>
        </w:rPr>
        <w:t xml:space="preserve">              Рабочая программа рассчитана на 1 час в неделю, 34 часа в год, на основе учебного плана образовательного учреждения. Допускается корректировка календарно-тематического планирования согласно учебному календарю. </w:t>
      </w:r>
    </w:p>
    <w:p w:rsidR="002F45E2" w:rsidRDefault="002F45E2" w:rsidP="002F45E2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F45E2" w:rsidRPr="00200B3F" w:rsidRDefault="002F45E2" w:rsidP="002F45E2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200B3F">
        <w:rPr>
          <w:rFonts w:ascii="Times New Roman" w:hAnsi="Times New Roman" w:cs="Times New Roman"/>
          <w:b/>
          <w:bCs/>
          <w:color w:val="auto"/>
        </w:rPr>
        <w:lastRenderedPageBreak/>
        <w:t>Планируемые результаты освоения курса</w:t>
      </w:r>
    </w:p>
    <w:p w:rsidR="002F45E2" w:rsidRPr="00200B3F" w:rsidRDefault="002F45E2" w:rsidP="002F45E2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2F45E2" w:rsidRPr="002F45E2" w:rsidRDefault="002F45E2" w:rsidP="002F45E2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341021">
        <w:rPr>
          <w:rFonts w:ascii="Times New Roman" w:hAnsi="Times New Roman" w:cs="Times New Roman"/>
          <w:b/>
          <w:bCs/>
          <w:color w:val="auto"/>
        </w:rPr>
        <w:t xml:space="preserve">Личностные результаты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Cs/>
          <w:i/>
          <w:color w:val="000000"/>
          <w:sz w:val="23"/>
          <w:szCs w:val="23"/>
        </w:rPr>
        <w:t xml:space="preserve">в сфере отношений, обучающихся к себе, к своему здоровью, к познанию себя: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неприятие вредных привычек: курения, употребления алкоголя, наркотиков.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Cs/>
          <w:i/>
          <w:color w:val="000000"/>
          <w:sz w:val="23"/>
          <w:szCs w:val="23"/>
        </w:rPr>
        <w:t xml:space="preserve">в сфере отношений, обучающихся к России как к Родине (Отечеству):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воспитание уважения к культуре, языкам, традициям и обычаям народов, проживающих в Российской Федерации.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Cs/>
          <w:i/>
          <w:color w:val="000000"/>
          <w:sz w:val="23"/>
          <w:szCs w:val="23"/>
        </w:rPr>
        <w:t xml:space="preserve">в сфере отношений, обучающихся к закону, государству и к гражданскому обществу: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proofErr w:type="gram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  <w:proofErr w:type="gramEnd"/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proofErr w:type="gram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признание </w:t>
      </w:r>
      <w:proofErr w:type="spell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неотчуждаемости</w:t>
      </w:r>
      <w:proofErr w:type="spell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</w:t>
      </w:r>
      <w:proofErr w:type="gramEnd"/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 xml:space="preserve">– </w:t>
      </w:r>
      <w:proofErr w:type="spell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интериоризация</w:t>
      </w:r>
      <w:proofErr w:type="spell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национальному</w:t>
      </w:r>
      <w:proofErr w:type="gram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дост</w:t>
      </w:r>
      <w:proofErr w:type="spell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</w:t>
      </w:r>
      <w:proofErr w:type="spell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оинству</w:t>
      </w:r>
      <w:proofErr w:type="spell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людей, их чувствам, религиозным убеждениям;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готовность </w:t>
      </w:r>
      <w:proofErr w:type="gram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обучающихся</w:t>
      </w:r>
      <w:proofErr w:type="gram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Cs/>
          <w:i/>
          <w:color w:val="000000"/>
          <w:sz w:val="23"/>
          <w:szCs w:val="23"/>
        </w:rPr>
        <w:t xml:space="preserve">в сфере отношений, обучающихся с окружающими людьми: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Cs/>
          <w:i/>
          <w:color w:val="000000"/>
          <w:sz w:val="23"/>
          <w:szCs w:val="23"/>
        </w:rPr>
        <w:t xml:space="preserve">в сфере отношений, обучающихся к окружающему миру, живой природе, художественной культуре: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</w:t>
      </w:r>
      <w:proofErr w:type="gram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эстетическое</w:t>
      </w:r>
      <w:proofErr w:type="gram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отношения к миру, готовность к эстетическому обустройству собственного быта.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Cs/>
          <w:i/>
          <w:color w:val="000000"/>
          <w:sz w:val="23"/>
          <w:szCs w:val="23"/>
        </w:rPr>
        <w:t xml:space="preserve">в сфере отношений, обучающихся к семье и родителям, в том числе подготовка к семейной жизни: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ответственное отношение к созданию семьи на основе осознанного принятия ценностей семейной жизни;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положительный образ семьи, </w:t>
      </w:r>
      <w:proofErr w:type="spell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родительства</w:t>
      </w:r>
      <w:proofErr w:type="spell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(отцовства и материнства), </w:t>
      </w:r>
      <w:proofErr w:type="spell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интериоризация</w:t>
      </w:r>
      <w:proofErr w:type="spell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традиционных семейных ценностей.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Cs/>
          <w:i/>
          <w:color w:val="000000"/>
          <w:sz w:val="23"/>
          <w:szCs w:val="23"/>
        </w:rPr>
        <w:t xml:space="preserve">в сфере отношения, обучающихся к труду, в сфере социально-экономических отношений: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уважение ко всем формам собственности, готовность к защите своей собственности,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осознанный выбор будущей профессии как путь и способ реализации собственных жизненных планов;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готовность к самообслуживанию, включая обучение и выполнение домашних обязанностей.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Cs/>
          <w:i/>
          <w:color w:val="000000"/>
          <w:sz w:val="23"/>
          <w:szCs w:val="23"/>
        </w:rPr>
        <w:t xml:space="preserve">в сфере физического, психологического, социального и академического благополучия </w:t>
      </w:r>
      <w:proofErr w:type="gramStart"/>
      <w:r w:rsidRPr="002F45E2">
        <w:rPr>
          <w:rFonts w:ascii="Times New Roman" w:eastAsia="Calibri" w:hAnsi="Times New Roman" w:cs="Times New Roman"/>
          <w:bCs/>
          <w:i/>
          <w:color w:val="000000"/>
          <w:sz w:val="23"/>
          <w:szCs w:val="23"/>
        </w:rPr>
        <w:t>обучающихся</w:t>
      </w:r>
      <w:proofErr w:type="gramEnd"/>
      <w:r w:rsidRPr="002F45E2">
        <w:rPr>
          <w:rFonts w:ascii="Times New Roman" w:eastAsia="Calibri" w:hAnsi="Times New Roman" w:cs="Times New Roman"/>
          <w:bCs/>
          <w:i/>
          <w:color w:val="000000"/>
          <w:sz w:val="23"/>
          <w:szCs w:val="23"/>
        </w:rPr>
        <w:t xml:space="preserve">: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физическое, эмоционально-психологическое, социальное благополучие </w:t>
      </w:r>
      <w:proofErr w:type="gram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обучающихся</w:t>
      </w:r>
      <w:proofErr w:type="gram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proofErr w:type="spellStart"/>
      <w:r w:rsidRPr="002F45E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Метапредметные</w:t>
      </w:r>
      <w:proofErr w:type="spellEnd"/>
      <w:r w:rsidRPr="002F45E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результаты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ставить и формулировать собственные задачи в образовательной деятельности и жизненных ситуациях;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оценивать ресурсы, в том числе время и другие нематериальные ресурсы, необходимые для достижения поставленной цели;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организовывать эффективный поиск ресурсов, необходимых для достижения поставленной цели;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сопоставлять полученный результат деятельности с поставленной заранее целью;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 xml:space="preserve">– 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менять и удерживать разные позиции в познавательной деятельности;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осуществлять деловую коммуникацию как со сверстниками, так и </w:t>
      </w:r>
      <w:proofErr w:type="gram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со</w:t>
      </w:r>
      <w:proofErr w:type="gram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координировать и выполнять работу в условиях реального, виртуального и комбинированного взаимодействия;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распознавать </w:t>
      </w:r>
      <w:proofErr w:type="spell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конфликтогенные</w:t>
      </w:r>
      <w:proofErr w:type="spell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Предметные результаты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Ученик научится: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 xml:space="preserve">Основы комплексной безопасности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Комментировать назначение основных нормативных правовых актов, определяющих правила и безопасность дорожного движения;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оперировать основными понятиями в области безопасности дорожного движения;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объяснять назначение предметов экипировки для обеспечения безопасности при управлении двухколесным транспортным средством;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действовать согласно указанию на дорожных знаках;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пользоваться официальными источниками для получения информации в области безопасности дорожного движения;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комментировать назначение нормативных правовых актов в области охраны окружающей среды;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использовать основные нормативные правовые акты в области охраны окружающей среды для изучения и реализации своих прав и определения ответственности;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оперировать основными понятиями в области охраны окружающей среды;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распознавать наиболее неблагоприятные территории в районе проживания;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факторы </w:t>
      </w:r>
      <w:proofErr w:type="spell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экориска</w:t>
      </w:r>
      <w:proofErr w:type="spell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, объяснять, как снизить последствия их воздействия;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 xml:space="preserve">– 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опознавать, для чего применяются и используются экологические знаки;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пользоваться официальными источниками для получения информации об экологической безопасности и охране окружающей среды;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прогнозировать и оценивать свои действия в области охраны окружающей среды;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составлять модель личного безопасного поведения в повседневной жизнедеятельности и при ухудшении экологической обстановки;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распознавать явные и скрытые опасности в современных молодежных хобби;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соблюдать правила безопасности в увлечениях, не противоречащих законодательству РФ;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использовать нормативные правовые акты для определения ответственности за противоправные действия и асоциальное поведение во время занятий хобби;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пользоваться официальными источниками для получения информации о рекомендациях по обеспечению безопасности во время современных молодежными хобби;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прогнозировать и оценивать последствия своего поведения во время занятий современными молодежными хобби;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применять правила и рекомендации для составления модели личного безопасного поведения во время занятий современными молодежными хобби;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использовать нормативные правовые акты для определения ответственности за асоциальное поведение на транспорте;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пользоваться официальными источниками для получения информации о правилах и рекомендациях по обеспечению безопасности на транспорте;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прогнозировать и оценивать последствия своего поведения на транспорте;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составлять модель личного безопасного поведения в повседневной жизнедеятельности и в опасных и чрезвычайных ситуациях на транспорте.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 xml:space="preserve">Защита населения Российской Федерации от опасных и чрезвычайных ситуаций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Комментировать назначение основных нормативных правовых актов в области защиты населения и территорий от опасных и чрезвычайных ситуаций;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раскрывать составляющие государственной системы, направленной на защиту населения от опасных и чрезвычайных ситуаций;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 xml:space="preserve">– объяснять причины их возникновения, характеристики, поражающие факторы, особенности и последствия;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использовать средства индивидуальной, коллективной защиты и приборы индивидуального дозиметрического контроля;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действовать согласно обозначению на знаках безопасности и плане эвакуации;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вызывать в случае необходимости службы экстренной помощи;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прогнозировать и оценивать свои действия в области обеспечения личной безопасности в опасных и чрезвычайных ситуациях мирного и военного времени;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пользоваться официальными источниками для получения информации о защите населения от опасных и чрезвычайных ситуаций в мирное и военное время;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составлять модель личного безопасного поведения в условиях опасных и чрезвычайных ситуаций мирного и военного времени.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 xml:space="preserve">Основы противодействия экстремизму, терроризму и наркотизму в Российской Федерации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Характеризовать особенности экстремизма, терроризма и наркотизма в Российской Федерации;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объяснять взаимосвязь экстремизма, терроризма и наркотизма;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оперировать основными понятиями в области противодействия экстремизму, терроризму и наркотизму в Российской Федерации;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раскрывать предназначение общегосударственной системы противодействия экстремизму, терроризму и наркотизму;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объяснять основные принципы и направления противодействия экстремистской, террористической деятельности и наркотизму;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комментировать назначение основных нормативных правовых актов, составляющих правовую основу противодействия экстремизму, терроризму и наркотизму в Российской Федерации;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органы исполнительной власти, осуществляющие противодействие экстремизму, терроризму и наркотизму в Российской Федерации;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пользоваться официальными сайтами и изданиями органов исполнительной власти, осуществляющих противодействие экстремизму, терроризму и наркотизму в Российской Федерации, для обеспечения личной безопасности;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использовать основные нормативные правовые акты в области противодействия экстремизму, терроризму и наркотизму в Российской Федерации для изучения и реализации своих прав, определения ответственности;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распознавать признаки вовлечения в экстремистскую и террористическую деятельность;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распознавать симптомы употребления наркотических средств;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действия граждан при установлении уровней террористической опасности;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правила и рекомендации в случае проведения террористической акции;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составлять модель личного безопасного поведения при установлении уровней террористической опасности и угрозе совершения террористической акции.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 xml:space="preserve">Основы здорового образа жизни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Комментировать назначение основных нормативных правовых актов в области здорового образа жизни;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использовать основные нормативные правовые акты в области здорового образа жизни для изучения и реализации своих прав;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 xml:space="preserve">– оперировать основными понятиями в области здорового образа жизни;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факторы здорового образа жизни;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объяснять преимущества здорового образа жизни;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объяснять значение здорового образа жизни для благополучия общества и государства;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основные факторы и привычки, пагубно влияющие на здоровье человека;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раскрывать сущность репродуктивного здоровья;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распознавать факторы, положительно и отрицательно влияющие на репродуктивное здоровье;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пользоваться официальными источниками для получения информации о здоровье, здоровом образе жизни, сохранении и укреплении репродуктивного здоровья.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 xml:space="preserve">Основы медицинских знаний и оказание первой помощи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Комментировать назначение основных нормативных правовых актов в области оказания первой помощи;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оперировать основными понятиями в области оказания первой помощи;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отличать первую помощь от медицинской помощи;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распознавать состояния, при которых оказывается первая помощь, и определять мероприятия по ее оказанию;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оказывать первую помощь при неотложных состояниях;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вызывать в случае необходимости службы экстренной помощи;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– выполнять переноску (транспортировку) пострадавших различными способами с использованием подручных средств и сре</w:t>
      </w:r>
      <w:proofErr w:type="gram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дств пр</w:t>
      </w:r>
      <w:proofErr w:type="gram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омышленного изготовления;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действовать согласно указанию на знаках безопасности медицинского и санитарного назначения;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составлять модель личного безопасного поведения при оказании первой помощи пострадавшему;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комментировать назначение основных нормативных правовых актов в сфере </w:t>
      </w:r>
      <w:proofErr w:type="gram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санитарно-эпидемиологическом</w:t>
      </w:r>
      <w:proofErr w:type="gram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благополучия населения;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классифицировать основные инфекционные болезни;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определять меры, направленные на предупреждение возникновения и распространения инфекционных заболеваний;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действовать в порядке и по правилам поведения в случае возникновения эпидемиологического или бактериологического очага.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 xml:space="preserve">Основы обороны государства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Комментировать назначение основных нормативных правовых актов в области обороны государства;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характеризовать состояние и тенденции развития современного мира и России;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национальные интересы РФ и стратегические национальные приоритеты;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приводить примеры факторов и источников угроз национальной безопасности, оказывающих негативное влияние на национальные интересы России;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 xml:space="preserve">– приводить примеры основных внешних и внутренних опасностей;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раскрывать основные задачи и приоритеты международного сотрудничества РФ в рамках реализации национальных интересов и обеспечения безопасности;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разъяснять основные направления обеспечения национальной безопасности и обороны РФ;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оперировать основными понятиями в области обороны государства;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раскрывать основы и организацию обороны РФ;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раскрывать предназначение и использование ВС РФ в области обороны;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объяснять направление военной политики РФ в современных условиях;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предназначение и задачи Вооруженных Сил РФ, других войск, воинских формирований и органов в мирное и военное время;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характеризовать историю создания ВС РФ;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структуру ВС РФ;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характеризовать виды и рода войск ВС РФ, их предназначение и задачи;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распознавать символы ВС РФ;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приводить примеры воинских традиций и ритуалов ВС РФ.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 xml:space="preserve">Правовые основы военной службы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Комментировать назначение основных нормативных правовых актов в области воинской обязанности граждан и военной службы;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оперировать основными понятиями в области воинской обязанности граждан и военной службы;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раскрывать сущность военной службы и составляющие воинской обязанности гражданина РФ;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характеризовать обязательную и добровольную подготовку к военной службе;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раскрывать организацию воинского учета;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комментировать назначение Общевоинских уставов ВС РФ;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использовать Общевоинские уставы ВС РФ при подготовке к прохождению военной службы по призыву, контракту;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порядок и сроки прохождения службы по призыву, контракту и альтернативной гражданской службы;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объяснять порядок назначения на воинскую должность, присвоения и лишения воинского звания;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различать военную форму одежды и знаки различия военнослужащих ВС РФ;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основание увольнения с военной службы;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раскрывать предназначение запаса;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объяснять порядок зачисления и пребывания в запасе;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раскрывать предназначение мобилизационного резерва;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объяснять порядок заключения контракта и сроки пребывания в резерве.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</w:pP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 xml:space="preserve">Элементы начальной военной подготовки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 xml:space="preserve">Комментировать назначение Строевого устава ВС РФ;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использовать Строевой устав ВС РФ при обучении элементам строевой подготовки;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 xml:space="preserve">– оперировать основными понятиями Строевого устава ВС РФ;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выполнять строевые приемы и движение без оружия;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выполнять воинское приветствие без оружия на месте и в движении, выход из строя и возвращение в строй, подход к начальнику и отход от него;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выполнять строевые приемы в составе отделения на месте и в движении;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приводить примеры команд управления строем с помощью голоса;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назначение, боевые свойства и общее устройство автомата Калашникова;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выполнять неполную разборку и сборку автомата Калашникова для чистки и смазки;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порядок хранения автомата;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различать составляющие патрона;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снаряжать магазин патронами;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выполнять меры безопасности при обращении с автоматом Калашникова и патронами в повседневной жизнедеятельности и при проведении стрельб;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явление выстрела и его практическое значение;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объяснять значение начальной скорости пули, траектории полета пули, пробивного и убойного действия пули при поражении противника;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объяснять влияние отдачи оружия на результат выстрела;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выбирать прицел и правильную точку прицеливания для стрельбы по неподвижным целям;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объяснять ошибки прицеливания по результатам стрельбы;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выполнять изготовку к стрельбе;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производить стрельбу;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объяснять назначение и боевые свойства гранат;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различать наступательные и оборонительные гранаты;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устройство ручных осколочных гранат;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выполнять приемы и правила снаряжения и метания ручных гранат;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выполнять меры безопасности при обращении с гранатами;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объяснять предназначение современного общевойскового боя;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характеризовать современный общевойсковой бой;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элементы инженерного оборудования позиции солдата и порядок их оборудования;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выполнять приемы «К бою», «Встать»;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объяснять, в каких случаях используются перебежки и </w:t>
      </w:r>
      <w:proofErr w:type="spell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переползания</w:t>
      </w:r>
      <w:proofErr w:type="spell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выполнять перебежки и </w:t>
      </w:r>
      <w:proofErr w:type="spell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переползания</w:t>
      </w:r>
      <w:proofErr w:type="spell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(по-пластунски, на </w:t>
      </w:r>
      <w:proofErr w:type="spellStart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>получетвереньках</w:t>
      </w:r>
      <w:proofErr w:type="spellEnd"/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, на боку);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определять стороны горизонта по компасу, солнцу и часам, по Полярной звезде и признакам местных предметов;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передвигаться по азимутам;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 xml:space="preserve">– применять средства индивидуальной защиты;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действовать по сигналам оповещения исходя из тактико-технических характеристик (ТТХ) средств индивидуальной защиты от оружия массового поражения;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описывать состав и область применения аптечки индивидуальной;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раскрывать особенности оказания первой помощи в бою;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выполнять приемы по выносу раненых с поля боя.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 xml:space="preserve">Военно-профессиональная деятельность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Раскрывать сущность военно-профессиональной деятельности;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объяснять порядок подготовки граждан по военно-учетным специальностям;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оценивать уровень своей подготовки и осуществлять осознанное самоопределение по отношению к военно-профессиональной деятельности;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характеризовать особенности подготовки офицеров в различных учебных и военно-учебных заведениях;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использовать официальные сайты для ознакомления с правилами приема в высшие военно-учебные заведения ВС РФ и учреждения высшего образования МВД России, ФСБ России, МЧС России.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Ученик получит возможность научиться: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i/>
          <w:iCs/>
          <w:color w:val="000000"/>
          <w:sz w:val="23"/>
          <w:szCs w:val="23"/>
        </w:rPr>
        <w:t xml:space="preserve">Основы комплексной безопасности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iCs/>
          <w:color w:val="000000"/>
          <w:sz w:val="23"/>
          <w:szCs w:val="23"/>
        </w:rPr>
        <w:t xml:space="preserve">Объяснять, как экологическая безопасность связана с национальной безопасностью и влияет на нее.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i/>
          <w:iCs/>
          <w:color w:val="000000"/>
          <w:sz w:val="23"/>
          <w:szCs w:val="23"/>
        </w:rPr>
        <w:t xml:space="preserve">Защита населения Российской Федерации от опасных и чрезвычайных ситуаций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iCs/>
          <w:color w:val="000000"/>
          <w:sz w:val="23"/>
          <w:szCs w:val="23"/>
        </w:rPr>
        <w:t xml:space="preserve">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i/>
          <w:iCs/>
          <w:color w:val="000000"/>
          <w:sz w:val="23"/>
          <w:szCs w:val="23"/>
        </w:rPr>
        <w:t xml:space="preserve">Основы обороны государства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iCs/>
          <w:color w:val="000000"/>
          <w:sz w:val="23"/>
          <w:szCs w:val="23"/>
        </w:rPr>
        <w:t xml:space="preserve">Объяснять основные задачи и направления развития, строительства, оснащения и модернизации ВС РФ;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iCs/>
          <w:color w:val="000000"/>
          <w:sz w:val="23"/>
          <w:szCs w:val="23"/>
        </w:rPr>
        <w:t xml:space="preserve">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i/>
          <w:iCs/>
          <w:color w:val="000000"/>
          <w:sz w:val="23"/>
          <w:szCs w:val="23"/>
        </w:rPr>
        <w:t xml:space="preserve">Элементы начальной военной подготовки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iCs/>
          <w:color w:val="000000"/>
          <w:sz w:val="23"/>
          <w:szCs w:val="23"/>
        </w:rPr>
        <w:t xml:space="preserve">Приводить примеры сигналов управления строем с помощью рук, флажков и фонаря;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iCs/>
          <w:color w:val="000000"/>
          <w:sz w:val="23"/>
          <w:szCs w:val="23"/>
        </w:rPr>
        <w:t xml:space="preserve">определять назначение, устройство частей и механизмов автомата Калашникова;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iCs/>
          <w:color w:val="000000"/>
          <w:sz w:val="23"/>
          <w:szCs w:val="23"/>
        </w:rPr>
        <w:t xml:space="preserve">выполнять чистку и смазку автомата Калашникова;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iCs/>
          <w:color w:val="000000"/>
          <w:sz w:val="23"/>
          <w:szCs w:val="23"/>
        </w:rPr>
        <w:t xml:space="preserve">выполнять нормативы неполной разборки и сборки автомата Калашникова;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iCs/>
          <w:color w:val="000000"/>
          <w:sz w:val="23"/>
          <w:szCs w:val="23"/>
        </w:rPr>
        <w:t xml:space="preserve">описывать работу частей и механизмов автомата Калашникова при стрельбе;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iCs/>
          <w:color w:val="000000"/>
          <w:sz w:val="23"/>
          <w:szCs w:val="23"/>
        </w:rPr>
        <w:t xml:space="preserve">выполнять норматив снаряжения магазина автомата Калашникова патронами;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iCs/>
          <w:color w:val="000000"/>
          <w:sz w:val="23"/>
          <w:szCs w:val="23"/>
        </w:rPr>
        <w:t xml:space="preserve">описывать работу частей и механизмов гранаты при метании;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 xml:space="preserve">– </w:t>
      </w:r>
      <w:r w:rsidRPr="002F45E2">
        <w:rPr>
          <w:rFonts w:ascii="Times New Roman" w:eastAsia="Calibri" w:hAnsi="Times New Roman" w:cs="Times New Roman"/>
          <w:iCs/>
          <w:color w:val="000000"/>
          <w:sz w:val="23"/>
          <w:szCs w:val="23"/>
        </w:rPr>
        <w:t xml:space="preserve">выполнять нормативы надевания противогаза, респиратора и общевойскового защитного комплекта (ОЗК).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i/>
          <w:iCs/>
          <w:color w:val="000000"/>
          <w:sz w:val="23"/>
          <w:szCs w:val="23"/>
        </w:rPr>
        <w:t xml:space="preserve">Военно-профессиональная деятельность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iCs/>
          <w:color w:val="000000"/>
          <w:sz w:val="23"/>
          <w:szCs w:val="23"/>
        </w:rPr>
        <w:t xml:space="preserve">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ВС РФ и учреждения высшего образования МВД России, ФСБ России, МЧС России; 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– </w:t>
      </w:r>
      <w:r w:rsidRPr="002F45E2">
        <w:rPr>
          <w:rFonts w:ascii="Times New Roman" w:eastAsia="Calibri" w:hAnsi="Times New Roman" w:cs="Times New Roman"/>
          <w:iCs/>
          <w:color w:val="000000"/>
          <w:sz w:val="23"/>
          <w:szCs w:val="23"/>
        </w:rPr>
        <w:t>оформлять необходимые документы для поступления в высшие военно-учебные заведения ВС РФ и учреждения высшего образования МВД России, ФСБ России, МЧС России.</w:t>
      </w: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</w:pPr>
    </w:p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ТЕМАТИЧЕСКОЕ ПЛАНИРОВАНИЕ</w:t>
      </w:r>
    </w:p>
    <w:tbl>
      <w:tblPr>
        <w:tblStyle w:val="1"/>
        <w:tblpPr w:leftFromText="180" w:rightFromText="180" w:vertAnchor="text" w:horzAnchor="margin" w:tblpY="166"/>
        <w:tblW w:w="9180" w:type="dxa"/>
        <w:tblLayout w:type="fixed"/>
        <w:tblLook w:val="0000" w:firstRow="0" w:lastRow="0" w:firstColumn="0" w:lastColumn="0" w:noHBand="0" w:noVBand="0"/>
      </w:tblPr>
      <w:tblGrid>
        <w:gridCol w:w="6204"/>
        <w:gridCol w:w="1417"/>
        <w:gridCol w:w="1559"/>
      </w:tblGrid>
      <w:tr w:rsidR="002F45E2" w:rsidRPr="002F45E2" w:rsidTr="00A008B9">
        <w:trPr>
          <w:trHeight w:val="253"/>
        </w:trPr>
        <w:tc>
          <w:tcPr>
            <w:tcW w:w="6204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F45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Кол-во час. </w:t>
            </w:r>
          </w:p>
        </w:tc>
        <w:tc>
          <w:tcPr>
            <w:tcW w:w="1559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Контрольные </w:t>
            </w:r>
          </w:p>
        </w:tc>
      </w:tr>
      <w:tr w:rsidR="002F45E2" w:rsidRPr="002F45E2" w:rsidTr="00A008B9">
        <w:trPr>
          <w:trHeight w:val="250"/>
        </w:trPr>
        <w:tc>
          <w:tcPr>
            <w:tcW w:w="6204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Раздел 1. Глобальный комплекс проблем безопасности жизнедеятельности</w:t>
            </w:r>
          </w:p>
        </w:tc>
        <w:tc>
          <w:tcPr>
            <w:tcW w:w="1417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2F45E2" w:rsidRPr="002F45E2" w:rsidTr="00A008B9">
        <w:trPr>
          <w:trHeight w:val="109"/>
        </w:trPr>
        <w:tc>
          <w:tcPr>
            <w:tcW w:w="6204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1. Будущее безопасности человечества </w:t>
            </w:r>
          </w:p>
        </w:tc>
        <w:tc>
          <w:tcPr>
            <w:tcW w:w="1417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F45E2" w:rsidRPr="002F45E2" w:rsidRDefault="002F45E2" w:rsidP="002F45E2">
            <w:pPr>
              <w:jc w:val="center"/>
              <w:rPr>
                <w:rFonts w:ascii="Calibri" w:eastAsia="Calibri" w:hAnsi="Calibri" w:cs="Times New Roman"/>
                <w:sz w:val="23"/>
                <w:szCs w:val="23"/>
              </w:rPr>
            </w:pPr>
          </w:p>
        </w:tc>
      </w:tr>
      <w:tr w:rsidR="002F45E2" w:rsidRPr="002F45E2" w:rsidTr="00A008B9">
        <w:trPr>
          <w:trHeight w:val="111"/>
        </w:trPr>
        <w:tc>
          <w:tcPr>
            <w:tcW w:w="6204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Раздел 2. Основы военной службы</w:t>
            </w:r>
          </w:p>
        </w:tc>
        <w:tc>
          <w:tcPr>
            <w:tcW w:w="1417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14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2F45E2" w:rsidRPr="002F45E2" w:rsidTr="00A008B9">
        <w:trPr>
          <w:trHeight w:val="109"/>
        </w:trPr>
        <w:tc>
          <w:tcPr>
            <w:tcW w:w="6204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2. Воинская обязанность 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E2" w:rsidRPr="002F45E2" w:rsidRDefault="002F45E2" w:rsidP="002F45E2">
            <w:pPr>
              <w:jc w:val="center"/>
              <w:rPr>
                <w:rFonts w:ascii="Calibri" w:eastAsia="Calibri" w:hAnsi="Calibri" w:cs="Times New Roman"/>
                <w:sz w:val="23"/>
                <w:szCs w:val="23"/>
              </w:rPr>
            </w:pPr>
          </w:p>
        </w:tc>
      </w:tr>
      <w:tr w:rsidR="002F45E2" w:rsidRPr="002F45E2" w:rsidTr="00A008B9">
        <w:trPr>
          <w:trHeight w:val="109"/>
        </w:trPr>
        <w:tc>
          <w:tcPr>
            <w:tcW w:w="6204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3. Правовые основы военной службы 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F45E2" w:rsidRPr="002F45E2" w:rsidRDefault="002F45E2" w:rsidP="002F45E2">
            <w:pPr>
              <w:jc w:val="center"/>
              <w:rPr>
                <w:rFonts w:ascii="Calibri" w:eastAsia="Calibri" w:hAnsi="Calibri" w:cs="Times New Roman"/>
                <w:sz w:val="23"/>
                <w:szCs w:val="23"/>
              </w:rPr>
            </w:pPr>
          </w:p>
        </w:tc>
      </w:tr>
      <w:tr w:rsidR="002F45E2" w:rsidRPr="002F45E2" w:rsidTr="00A008B9">
        <w:trPr>
          <w:trHeight w:val="111"/>
        </w:trPr>
        <w:tc>
          <w:tcPr>
            <w:tcW w:w="6204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Раздел 3 Военно-патриотическое воспитание</w:t>
            </w:r>
          </w:p>
        </w:tc>
        <w:tc>
          <w:tcPr>
            <w:tcW w:w="1417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2F45E2" w:rsidRPr="002F45E2" w:rsidTr="00A008B9">
        <w:trPr>
          <w:trHeight w:val="109"/>
        </w:trPr>
        <w:tc>
          <w:tcPr>
            <w:tcW w:w="6204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4. Боевые традиции Вооруженных Сил РФ 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E2" w:rsidRPr="002F45E2" w:rsidRDefault="002F45E2" w:rsidP="002F45E2">
            <w:pPr>
              <w:jc w:val="center"/>
              <w:rPr>
                <w:rFonts w:ascii="Calibri" w:eastAsia="Calibri" w:hAnsi="Calibri" w:cs="Times New Roman"/>
                <w:sz w:val="23"/>
                <w:szCs w:val="23"/>
              </w:rPr>
            </w:pPr>
          </w:p>
        </w:tc>
      </w:tr>
      <w:tr w:rsidR="002F45E2" w:rsidRPr="002F45E2" w:rsidTr="00A008B9">
        <w:trPr>
          <w:trHeight w:val="109"/>
        </w:trPr>
        <w:tc>
          <w:tcPr>
            <w:tcW w:w="6204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5.Символы воинской чести 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E2" w:rsidRPr="002F45E2" w:rsidRDefault="002F45E2" w:rsidP="002F45E2">
            <w:pPr>
              <w:jc w:val="center"/>
              <w:rPr>
                <w:rFonts w:ascii="Calibri" w:eastAsia="Calibri" w:hAnsi="Calibri" w:cs="Times New Roman"/>
                <w:sz w:val="23"/>
                <w:szCs w:val="23"/>
              </w:rPr>
            </w:pPr>
          </w:p>
        </w:tc>
      </w:tr>
      <w:tr w:rsidR="002F45E2" w:rsidRPr="002F45E2" w:rsidTr="00A008B9">
        <w:trPr>
          <w:trHeight w:val="111"/>
        </w:trPr>
        <w:tc>
          <w:tcPr>
            <w:tcW w:w="6204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Раздел 4 Основы медицинских знаний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F45E2" w:rsidRPr="002F45E2" w:rsidRDefault="002F45E2" w:rsidP="002F45E2">
            <w:pPr>
              <w:jc w:val="center"/>
              <w:rPr>
                <w:rFonts w:ascii="Calibri" w:eastAsia="Calibri" w:hAnsi="Calibri" w:cs="Times New Roman"/>
                <w:sz w:val="23"/>
                <w:szCs w:val="23"/>
              </w:rPr>
            </w:pPr>
          </w:p>
        </w:tc>
      </w:tr>
      <w:tr w:rsidR="002F45E2" w:rsidRPr="002F45E2" w:rsidTr="006464FB">
        <w:trPr>
          <w:trHeight w:val="109"/>
        </w:trPr>
        <w:tc>
          <w:tcPr>
            <w:tcW w:w="6204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Итого </w:t>
            </w:r>
          </w:p>
        </w:tc>
        <w:tc>
          <w:tcPr>
            <w:tcW w:w="1417" w:type="dxa"/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E2" w:rsidRPr="002F45E2" w:rsidRDefault="002F45E2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2</w:t>
            </w:r>
          </w:p>
        </w:tc>
      </w:tr>
      <w:tr w:rsidR="006464FB" w:rsidRPr="002F45E2" w:rsidTr="00A008B9">
        <w:trPr>
          <w:trHeight w:val="109"/>
        </w:trPr>
        <w:tc>
          <w:tcPr>
            <w:tcW w:w="6204" w:type="dxa"/>
          </w:tcPr>
          <w:p w:rsidR="006464FB" w:rsidRDefault="006464FB" w:rsidP="002F45E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  <w:p w:rsidR="006464FB" w:rsidRDefault="006464FB" w:rsidP="002F45E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  <w:p w:rsidR="006464FB" w:rsidRDefault="006464FB" w:rsidP="002F45E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  <w:p w:rsidR="006464FB" w:rsidRPr="002F45E2" w:rsidRDefault="006464FB" w:rsidP="002F45E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</w:tcPr>
          <w:p w:rsidR="006464FB" w:rsidRPr="002F45E2" w:rsidRDefault="006464FB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6464FB" w:rsidRPr="002F45E2" w:rsidRDefault="006464FB" w:rsidP="002F45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2F45E2" w:rsidRPr="002F45E2" w:rsidRDefault="002F45E2" w:rsidP="002F4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2F45E2" w:rsidRDefault="002F45E2" w:rsidP="002F4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  <w:r w:rsidRPr="002F45E2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Календарно-тематическое планирование – 11 класс ОБЖ ФГОС ООО – 34 часа</w:t>
      </w:r>
    </w:p>
    <w:p w:rsidR="00A008B9" w:rsidRDefault="00A008B9" w:rsidP="002F4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A008B9" w:rsidRDefault="00A008B9" w:rsidP="002F4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A008B9" w:rsidRDefault="00A008B9" w:rsidP="002F4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A008B9" w:rsidRDefault="00A008B9" w:rsidP="002F4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A008B9" w:rsidRPr="002F45E2" w:rsidRDefault="00A008B9" w:rsidP="002F4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2F45E2" w:rsidRDefault="002F45E2" w:rsidP="002F4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6464FB" w:rsidRDefault="006464FB" w:rsidP="002F4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6464FB" w:rsidRDefault="006464FB" w:rsidP="002F4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6464FB" w:rsidRDefault="006464FB" w:rsidP="002F4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6464FB" w:rsidRPr="002F45E2" w:rsidRDefault="006464FB" w:rsidP="002F4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A008B9" w:rsidRPr="00A008B9" w:rsidRDefault="00A008B9" w:rsidP="00A008B9"/>
    <w:p w:rsidR="00A008B9" w:rsidRPr="00A008B9" w:rsidRDefault="00A008B9" w:rsidP="00A008B9"/>
    <w:p w:rsidR="00A008B9" w:rsidRDefault="00A008B9" w:rsidP="00A008B9"/>
    <w:p w:rsidR="006464FB" w:rsidRDefault="006464FB" w:rsidP="00A008B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464FB" w:rsidRDefault="006464FB" w:rsidP="00A008B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464FB" w:rsidRDefault="006464FB" w:rsidP="00A008B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464FB" w:rsidRDefault="006464FB" w:rsidP="00A008B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464FB" w:rsidRDefault="006464FB" w:rsidP="00A008B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464FB" w:rsidRDefault="006464FB" w:rsidP="00A008B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464FB" w:rsidRDefault="006464FB" w:rsidP="00A008B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464FB" w:rsidRDefault="006464FB" w:rsidP="00A008B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008B9" w:rsidRDefault="00A008B9" w:rsidP="00A008B9">
      <w:pPr>
        <w:spacing w:after="0"/>
        <w:ind w:left="120"/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A008B9" w:rsidRDefault="00A008B9" w:rsidP="00A008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1"/>
        <w:gridCol w:w="3889"/>
        <w:gridCol w:w="959"/>
        <w:gridCol w:w="1841"/>
        <w:gridCol w:w="1910"/>
        <w:gridCol w:w="1347"/>
        <w:gridCol w:w="2873"/>
      </w:tblGrid>
      <w:tr w:rsidR="00A008B9" w:rsidTr="00A008B9">
        <w:trPr>
          <w:trHeight w:val="144"/>
          <w:tblCellSpacing w:w="20" w:type="nil"/>
        </w:trPr>
        <w:tc>
          <w:tcPr>
            <w:tcW w:w="12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008B9" w:rsidRDefault="00A008B9" w:rsidP="00A008B9">
            <w:pPr>
              <w:spacing w:after="0"/>
              <w:ind w:left="135"/>
            </w:pPr>
          </w:p>
        </w:tc>
        <w:tc>
          <w:tcPr>
            <w:tcW w:w="3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08B9" w:rsidRDefault="00A008B9" w:rsidP="00A008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08B9" w:rsidRDefault="00A008B9" w:rsidP="00A008B9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08B9" w:rsidRDefault="00A008B9" w:rsidP="00A008B9">
            <w:pPr>
              <w:spacing w:after="0"/>
              <w:ind w:left="135"/>
            </w:pPr>
          </w:p>
        </w:tc>
      </w:tr>
      <w:tr w:rsidR="00A008B9" w:rsidTr="00A008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08B9" w:rsidRDefault="00A008B9" w:rsidP="00A00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08B9" w:rsidRDefault="00A008B9" w:rsidP="00A008B9"/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08B9" w:rsidRDefault="00A008B9" w:rsidP="00A008B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08B9" w:rsidRDefault="00A008B9" w:rsidP="00A008B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08B9" w:rsidRDefault="00A008B9" w:rsidP="00A008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08B9" w:rsidRDefault="00A008B9" w:rsidP="00A00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08B9" w:rsidRDefault="00A008B9" w:rsidP="00A008B9"/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Перспективы развития жизни на Земле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4C375F" w:rsidRDefault="00A008B9" w:rsidP="00A008B9">
            <w:pPr>
              <w:spacing w:after="0"/>
              <w:ind w:left="135"/>
            </w:pPr>
            <w:r>
              <w:t xml:space="preserve"> 07.09.23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/88650186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Пути решения глобальных проблем безопасности жизни на Земле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4C375F" w:rsidRDefault="00A008B9" w:rsidP="00A008B9">
            <w:pPr>
              <w:spacing w:after="0"/>
              <w:ind w:left="135"/>
            </w:pPr>
            <w:r>
              <w:t>14.09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Основные направления международного сотрудничества России в области безопасности жизнедеятельности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4C375F" w:rsidRDefault="00A008B9" w:rsidP="00A008B9">
            <w:pPr>
              <w:spacing w:after="0"/>
              <w:ind w:left="135"/>
            </w:pPr>
            <w:r>
              <w:t>21.09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Состояние окружающей природной среды в России и меры по ее улучшению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4C375F" w:rsidRDefault="00A008B9" w:rsidP="00A008B9">
            <w:pPr>
              <w:spacing w:after="0"/>
              <w:ind w:left="135"/>
            </w:pPr>
            <w:r>
              <w:t>28.09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/88650528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Окружающая среда и здоровье человека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4C375F" w:rsidRDefault="00A008B9" w:rsidP="00A008B9">
            <w:pPr>
              <w:spacing w:after="0"/>
              <w:ind w:left="135"/>
            </w:pPr>
            <w:r>
              <w:t>05.10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/88650640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Основные сведения о воинской обязанности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4C375F" w:rsidRDefault="00A008B9" w:rsidP="00A008B9">
            <w:pPr>
              <w:spacing w:after="0"/>
              <w:ind w:left="135"/>
            </w:pPr>
            <w:r>
              <w:t>12.10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/88650776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Организация воинского учета и его предназначение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4C375F" w:rsidRDefault="00A008B9" w:rsidP="00A008B9">
            <w:pPr>
              <w:spacing w:after="0"/>
              <w:ind w:left="135"/>
            </w:pPr>
            <w:r>
              <w:t>19.10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/88650924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Порядок постановки граждан на </w:t>
            </w: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lastRenderedPageBreak/>
              <w:t xml:space="preserve">воинский учет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4C375F" w:rsidRDefault="00A008B9" w:rsidP="00A008B9">
            <w:pPr>
              <w:spacing w:after="0"/>
              <w:ind w:left="135"/>
            </w:pPr>
            <w:r>
              <w:t>26.10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Порядок освидетельствования граждан при постановке на воинский учет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4C375F" w:rsidRDefault="00A008B9" w:rsidP="00A008B9">
            <w:pPr>
              <w:spacing w:after="0"/>
              <w:ind w:left="135"/>
            </w:pPr>
            <w:r>
              <w:t>09.11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Обязательная подготовка граждан к военной службе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4C375F" w:rsidRDefault="00A008B9" w:rsidP="00A008B9">
            <w:pPr>
              <w:spacing w:after="0"/>
              <w:ind w:left="135"/>
            </w:pPr>
            <w:r>
              <w:t>16.11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Добровольная подготовка граждан к военной службе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4C375F" w:rsidRDefault="00A008B9" w:rsidP="00A008B9">
            <w:pPr>
              <w:spacing w:after="0"/>
              <w:ind w:left="135"/>
            </w:pPr>
            <w:r>
              <w:t>23.11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Организация призыва на военную службу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4C375F" w:rsidRDefault="00A008B9" w:rsidP="00A008B9">
            <w:pPr>
              <w:spacing w:after="0"/>
              <w:ind w:left="135"/>
            </w:pPr>
            <w:r>
              <w:t>30.11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/88651090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Ответственность граждан по вопросам призыва на военную службу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07.12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/88651252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Порядок призыва на военную службу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14.12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Прохождение военной службы по контракту. Особенности прохождения военной службы гражданами женского пола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21.12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Альтернативная гражданская служба и порядок ее прохождения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28.12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Социальные гарантии военнослужащих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11.01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Права и ответственность военнослужащих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18.01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Увольнение с военной службы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25.01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008B9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Подготовка кадров для Вооруженных Сил РФ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01.02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</w:pPr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Память поколений - Дни воинской славы России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08.02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Дружба, войсковое товарищество-основа боевой готовности войск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15.02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/88652008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Взаимоотношения в воинском коллективе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4C37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22.02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Военная присяга-клятва воина на верность Родине-России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29.02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008B9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Боевое знамя части.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07.03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</w:pPr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Ордена, почетные награды за воинские отличия в бою и заслуги в военной службе.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14.03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Ритуалы Вооруженных Сил РФ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21.03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Воинские звания военнослужащих.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04.04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/88652724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Военная форма одежды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11.04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/88652972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Основные инфекционные заболевания </w:t>
            </w:r>
          </w:p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Меры профилактики инфекционных заболеваний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18.04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Общие принципы оказания первой помощи пострадавшему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25.04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Первая помощь при ранениях и ожогах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02.05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A008B9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Первая помощь при травмах. Ушибы, растяжения связок, вывихи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  <w:ind w:left="135"/>
            </w:pPr>
            <w:r>
              <w:t>16.05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</w:pPr>
          </w:p>
        </w:tc>
      </w:tr>
      <w:tr w:rsidR="00A008B9" w:rsidRPr="00BC73C2" w:rsidTr="00A008B9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08B9" w:rsidRPr="008407C4" w:rsidRDefault="00A008B9" w:rsidP="00A008B9">
            <w:pPr>
              <w:spacing w:after="0"/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</w:tcPr>
          <w:p w:rsidR="00A008B9" w:rsidRPr="002F45E2" w:rsidRDefault="00A008B9" w:rsidP="00A008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Первая помощь при отравлениях. Оказание помощи </w:t>
            </w:r>
            <w:proofErr w:type="gramStart"/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тонущему</w:t>
            </w:r>
            <w:proofErr w:type="gramEnd"/>
            <w:r w:rsidRPr="002F45E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</w:pPr>
            <w:r>
              <w:t>23.05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96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08B9" w:rsidTr="00A00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08B9" w:rsidRPr="00F42969" w:rsidRDefault="00A008B9" w:rsidP="00A008B9">
            <w:pPr>
              <w:spacing w:after="0"/>
              <w:ind w:left="135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 w:rsidRPr="00F429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08B9" w:rsidRDefault="00A008B9" w:rsidP="00A0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08B9" w:rsidRDefault="00A008B9" w:rsidP="00A008B9"/>
        </w:tc>
      </w:tr>
    </w:tbl>
    <w:p w:rsidR="00A008B9" w:rsidRDefault="00A008B9" w:rsidP="00A008B9">
      <w:pPr>
        <w:sectPr w:rsidR="00A008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45E2" w:rsidRPr="00A008B9" w:rsidRDefault="002F45E2" w:rsidP="00A008B9">
      <w:pPr>
        <w:ind w:firstLine="708"/>
      </w:pPr>
    </w:p>
    <w:sectPr w:rsidR="002F45E2" w:rsidRPr="00A00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5E2"/>
    <w:rsid w:val="001863CA"/>
    <w:rsid w:val="002F45E2"/>
    <w:rsid w:val="00350A18"/>
    <w:rsid w:val="006464FB"/>
    <w:rsid w:val="00714A60"/>
    <w:rsid w:val="007619F2"/>
    <w:rsid w:val="00A008B9"/>
    <w:rsid w:val="00AA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2F45E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4">
    <w:name w:val="Абзац списка Знак"/>
    <w:link w:val="a3"/>
    <w:locked/>
    <w:rsid w:val="002F45E2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2F45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2F45E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F4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86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63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2F45E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4">
    <w:name w:val="Абзац списка Знак"/>
    <w:link w:val="a3"/>
    <w:locked/>
    <w:rsid w:val="002F45E2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2F45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2F45E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F4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86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63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8650528" TargetMode="External"/><Relationship Id="rId13" Type="http://schemas.openxmlformats.org/officeDocument/2006/relationships/hyperlink" Target="https://m.edsoo.ru/88650c26" TargetMode="External"/><Relationship Id="rId18" Type="http://schemas.openxmlformats.org/officeDocument/2006/relationships/hyperlink" Target="https://m.edsoo.ru/8865139c" TargetMode="External"/><Relationship Id="rId26" Type="http://schemas.openxmlformats.org/officeDocument/2006/relationships/hyperlink" Target="https://m.edsoo.ru/886521c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86519be" TargetMode="External"/><Relationship Id="rId34" Type="http://schemas.openxmlformats.org/officeDocument/2006/relationships/hyperlink" Target="https://m.edsoo.ru/88652e68" TargetMode="External"/><Relationship Id="rId7" Type="http://schemas.openxmlformats.org/officeDocument/2006/relationships/hyperlink" Target="https://m.edsoo.ru/8865041a" TargetMode="External"/><Relationship Id="rId12" Type="http://schemas.openxmlformats.org/officeDocument/2006/relationships/hyperlink" Target="https://m.edsoo.ru/88650b04" TargetMode="External"/><Relationship Id="rId17" Type="http://schemas.openxmlformats.org/officeDocument/2006/relationships/hyperlink" Target="https://m.edsoo.ru/88651252" TargetMode="External"/><Relationship Id="rId25" Type="http://schemas.openxmlformats.org/officeDocument/2006/relationships/hyperlink" Target="https://m.edsoo.ru/88652008" TargetMode="External"/><Relationship Id="rId33" Type="http://schemas.openxmlformats.org/officeDocument/2006/relationships/hyperlink" Target="https://m.edsoo.ru/88652d5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88651090" TargetMode="External"/><Relationship Id="rId20" Type="http://schemas.openxmlformats.org/officeDocument/2006/relationships/hyperlink" Target="https://m.edsoo.ru/886516bc" TargetMode="External"/><Relationship Id="rId29" Type="http://schemas.openxmlformats.org/officeDocument/2006/relationships/hyperlink" Target="https://m.edsoo.ru/886525b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86502ee" TargetMode="External"/><Relationship Id="rId11" Type="http://schemas.openxmlformats.org/officeDocument/2006/relationships/hyperlink" Target="https://m.edsoo.ru/88650924" TargetMode="External"/><Relationship Id="rId24" Type="http://schemas.openxmlformats.org/officeDocument/2006/relationships/hyperlink" Target="https://m.edsoo.ru/88651d92" TargetMode="External"/><Relationship Id="rId32" Type="http://schemas.openxmlformats.org/officeDocument/2006/relationships/hyperlink" Target="https://m.edsoo.ru/88652bf2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m.edsoo.ru/88650186" TargetMode="External"/><Relationship Id="rId15" Type="http://schemas.openxmlformats.org/officeDocument/2006/relationships/hyperlink" Target="https://m.edsoo.ru/88650f0a" TargetMode="External"/><Relationship Id="rId23" Type="http://schemas.openxmlformats.org/officeDocument/2006/relationships/hyperlink" Target="https://m.edsoo.ru/88651bf8" TargetMode="External"/><Relationship Id="rId28" Type="http://schemas.openxmlformats.org/officeDocument/2006/relationships/hyperlink" Target="https://m.edsoo.ru/8865240e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88650776" TargetMode="External"/><Relationship Id="rId19" Type="http://schemas.openxmlformats.org/officeDocument/2006/relationships/hyperlink" Target="https://m.edsoo.ru/886514b4" TargetMode="External"/><Relationship Id="rId31" Type="http://schemas.openxmlformats.org/officeDocument/2006/relationships/hyperlink" Target="https://m.edsoo.ru/886529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50640" TargetMode="External"/><Relationship Id="rId14" Type="http://schemas.openxmlformats.org/officeDocument/2006/relationships/hyperlink" Target="https://m.edsoo.ru/88650d70" TargetMode="External"/><Relationship Id="rId22" Type="http://schemas.openxmlformats.org/officeDocument/2006/relationships/hyperlink" Target="https://m.edsoo.ru/88651ad6" TargetMode="External"/><Relationship Id="rId27" Type="http://schemas.openxmlformats.org/officeDocument/2006/relationships/hyperlink" Target="https://m.edsoo.ru/886522ec" TargetMode="External"/><Relationship Id="rId30" Type="http://schemas.openxmlformats.org/officeDocument/2006/relationships/hyperlink" Target="https://m.edsoo.ru/88652724" TargetMode="External"/><Relationship Id="rId35" Type="http://schemas.openxmlformats.org/officeDocument/2006/relationships/hyperlink" Target="https://m.edsoo.ru/88652f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5448</Words>
  <Characters>31055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</cp:lastModifiedBy>
  <cp:revision>6</cp:revision>
  <dcterms:created xsi:type="dcterms:W3CDTF">2022-08-23T13:49:00Z</dcterms:created>
  <dcterms:modified xsi:type="dcterms:W3CDTF">2023-10-12T09:07:00Z</dcterms:modified>
</cp:coreProperties>
</file>